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63" w:rsidRDefault="00342A51" w:rsidP="00EF5D03">
      <w:pPr>
        <w:jc w:val="center"/>
        <w:rPr>
          <w:rFonts w:eastAsia="№Е"/>
          <w:b/>
          <w:bCs/>
          <w:color w:val="004040"/>
          <w:sz w:val="28"/>
          <w:szCs w:val="28"/>
        </w:rPr>
      </w:pPr>
      <w:bookmarkStart w:id="0" w:name="_GoBack"/>
      <w:bookmarkEnd w:id="0"/>
      <w:r>
        <w:rPr>
          <w:rFonts w:eastAsia="№Е"/>
          <w:b/>
          <w:bCs/>
          <w:color w:val="004040"/>
          <w:sz w:val="28"/>
          <w:szCs w:val="28"/>
        </w:rPr>
        <w:t>Признаки «финансовых пирамид</w:t>
      </w:r>
      <w:r w:rsidR="00C7446F">
        <w:rPr>
          <w:rFonts w:eastAsia="№Е"/>
          <w:b/>
          <w:bCs/>
          <w:color w:val="004040"/>
          <w:sz w:val="28"/>
          <w:szCs w:val="28"/>
        </w:rPr>
        <w:t>»</w:t>
      </w:r>
      <w:r w:rsidR="00EF5D03" w:rsidRPr="00EF5D03">
        <w:rPr>
          <w:rFonts w:eastAsia="№Е"/>
          <w:b/>
          <w:bCs/>
          <w:color w:val="004040"/>
          <w:sz w:val="28"/>
          <w:szCs w:val="28"/>
        </w:rPr>
        <w:t xml:space="preserve">. </w:t>
      </w:r>
    </w:p>
    <w:p w:rsidR="00EF5D03" w:rsidRPr="00EF5D03" w:rsidRDefault="00EF5D03" w:rsidP="00EF5D03">
      <w:pPr>
        <w:jc w:val="center"/>
        <w:rPr>
          <w:rFonts w:eastAsia="№Е"/>
          <w:b/>
          <w:bCs/>
          <w:color w:val="004040"/>
          <w:sz w:val="28"/>
          <w:szCs w:val="28"/>
        </w:rPr>
      </w:pPr>
      <w:r w:rsidRPr="00EF5D03">
        <w:rPr>
          <w:rFonts w:eastAsia="№Е"/>
          <w:b/>
          <w:bCs/>
          <w:color w:val="004040"/>
          <w:sz w:val="28"/>
          <w:szCs w:val="28"/>
        </w:rPr>
        <w:t>На ч</w:t>
      </w:r>
      <w:r w:rsidR="00342A51">
        <w:rPr>
          <w:rFonts w:eastAsia="№Е"/>
          <w:b/>
          <w:bCs/>
          <w:color w:val="004040"/>
          <w:sz w:val="28"/>
          <w:szCs w:val="28"/>
        </w:rPr>
        <w:t>то необходимо обратить внимание</w:t>
      </w:r>
    </w:p>
    <w:p w:rsidR="00EF5D03" w:rsidRPr="00EF5D03" w:rsidRDefault="00EF5D03" w:rsidP="00EF5D0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D03" w:rsidRPr="00EF5D03" w:rsidTr="007D4422">
        <w:tc>
          <w:tcPr>
            <w:tcW w:w="4785" w:type="dxa"/>
          </w:tcPr>
          <w:p w:rsidR="00EF5D03" w:rsidRPr="00EF5D03" w:rsidRDefault="00EF5D03" w:rsidP="00EF5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D03">
              <w:rPr>
                <w:rFonts w:ascii="Times New Roman" w:hAnsi="Times New Roman" w:cs="Times New Roman"/>
                <w:b/>
              </w:rPr>
              <w:t>Признаки финансовых пирамид</w:t>
            </w:r>
          </w:p>
        </w:tc>
        <w:tc>
          <w:tcPr>
            <w:tcW w:w="4786" w:type="dxa"/>
          </w:tcPr>
          <w:p w:rsidR="00EF5D03" w:rsidRPr="00EF5D03" w:rsidRDefault="00EF5D03" w:rsidP="00EF5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5D03">
              <w:rPr>
                <w:rFonts w:ascii="Times New Roman" w:hAnsi="Times New Roman" w:cs="Times New Roman"/>
                <w:b/>
              </w:rPr>
              <w:t>Действия граждан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Вам обещают доходность, превосходящую ставку банковского вклада. </w:t>
            </w:r>
          </w:p>
        </w:tc>
        <w:tc>
          <w:tcPr>
            <w:tcW w:w="4786" w:type="dxa"/>
          </w:tcPr>
          <w:p w:rsid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информацию о размещении средств, которую Вы получили в компании. Наведите справки, сделайте необходимые запросы и телефонные звонки. </w:t>
            </w:r>
          </w:p>
          <w:p w:rsidR="00547469" w:rsidRPr="00830B63" w:rsidRDefault="00547469" w:rsidP="005474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в</w:t>
            </w:r>
            <w:r w:rsidRPr="00547469">
              <w:rPr>
                <w:rFonts w:ascii="Times New Roman" w:hAnsi="Times New Roman" w:cs="Times New Roman"/>
                <w:sz w:val="28"/>
                <w:szCs w:val="28"/>
              </w:rPr>
              <w:t xml:space="preserve">семи СРО КПК в своих Правилах и стандартах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547469">
              <w:rPr>
                <w:rFonts w:ascii="Times New Roman" w:hAnsi="Times New Roman" w:cs="Times New Roman"/>
                <w:sz w:val="28"/>
                <w:szCs w:val="28"/>
              </w:rPr>
              <w:t>, что члены СРО не вправе привлекать денежные средства от своих членов (пайщиков) по ставке более чем в 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Pr="00547469">
              <w:rPr>
                <w:rFonts w:ascii="Times New Roman" w:hAnsi="Times New Roman" w:cs="Times New Roman"/>
                <w:sz w:val="28"/>
                <w:szCs w:val="28"/>
              </w:rPr>
              <w:t>раза превышающей ставку рефинансирования Центрального Банка РФ, действующую на момент заключения договора о привлечении личных сбережений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Обещание гарантированных процентов и возвратности средств.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 гарантировать проценты по вкладам и возвратность средств могут только банки. Они находятся под строгим контролем Центрального банка Российской Федерации и назначают ставку только в оговоренных законом рамках. Кроме того, банковские вклады застрахованы государством и в случае краха банка Ваши средства с процентами вернутся к Вам. 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Заверения, что все Ваши средства застрахованы.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Проверьте величину застрахованной ответственности организации и перечень заявленных компанией страховых случаев.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Вам и другим предлагают привлечь новых инвесторов, привести друзей, знакомых и обещают за это денежное вознаграждение.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Не подписывайте договор, если не хотите стать жертвой строителей финансовой пирамиды. Денежное вознаграждение за привлечение новых клиентов — один из классических признаков пирамиды.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Вам предлагают произвести налично-денежный расчет в оплату участия в семинаре, обучения, 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документов, взноса, акций и пр.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Вам предлагают оплатить услуги, взнос, акции — минуя банк, то есть все основания не доверять 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этой организации.  Она избегает контроля государства за движением денежных средств.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предлагают участие в программе приобретения ценных вещей, автомобилей, участков, квартир и пр. по льготным ценам и ставкам, но просят сделать первоначальный взнос — от 5 до 20% общей суммы.  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Узнайте настоящие цены товаров и банковских кредитов. Не отдавайте своих денег без одновременного оформления документов на товары и услуги — как Вы это делаете в магазине.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P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Вам предлагают помощь в погашении долга перед банком или иной организацией. Для этого просят внести до 30% от суммы долга в обмен на обязательство погасить Ваш долг.</w:t>
            </w:r>
          </w:p>
        </w:tc>
        <w:tc>
          <w:tcPr>
            <w:tcW w:w="4786" w:type="dxa"/>
          </w:tcPr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Попросите официально переоформить Ваш долг перед банком или МФО на организацию, сделавшую Вам предложение. Без согласия кредитора, банка или МФО,  переоформлять долг незаконно — он останется на Вас.</w:t>
            </w:r>
          </w:p>
        </w:tc>
      </w:tr>
      <w:tr w:rsidR="00830B63" w:rsidRPr="00EF5D03" w:rsidTr="007D4422">
        <w:tc>
          <w:tcPr>
            <w:tcW w:w="4785" w:type="dxa"/>
          </w:tcPr>
          <w:p w:rsidR="00830B63" w:rsidRDefault="00830B63" w:rsidP="00830B63">
            <w:pPr>
              <w:pStyle w:val="a5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Компания основана недавно, зарегистрирована в другом субъекте Федерации, в другой стране.</w:t>
            </w:r>
          </w:p>
          <w:p w:rsidR="00830B63" w:rsidRPr="00830B63" w:rsidRDefault="00830B63" w:rsidP="00830B63">
            <w:pPr>
              <w:pStyle w:val="a5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компании, 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 данные о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/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в государственные реестры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некредитных финансовых организаций</w:t>
            </w:r>
          </w:p>
        </w:tc>
        <w:tc>
          <w:tcPr>
            <w:tcW w:w="4786" w:type="dxa"/>
          </w:tcPr>
          <w:p w:rsid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Необходимо узнать о компании как можно больше. Если она собирает средства населения, то должна быть зарегистрирована в государственном  реестре, размещенном на сайте Банка России (</w:t>
            </w:r>
            <w:r w:rsidRPr="00830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0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0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 xml:space="preserve">). Проверьте свидетельство о государственной регистрации в налоговом органе, ознакомьтесь с Уставом. </w:t>
            </w:r>
          </w:p>
          <w:p w:rsidR="00830B63" w:rsidRPr="00830B63" w:rsidRDefault="00830B63" w:rsidP="007D442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0B63">
              <w:rPr>
                <w:rFonts w:ascii="Times New Roman" w:hAnsi="Times New Roman" w:cs="Times New Roman"/>
                <w:sz w:val="28"/>
                <w:szCs w:val="28"/>
              </w:rPr>
              <w:t>Если у фирмы нет сайта, то это признак, который должен насторожить. Если сайт есть, то на нем обязательно должны быть указаны адреса офисов и подразделений фирмы. Свяжитесь с головным офисом и убедитесь, что в Вашем регионе действует их филиал или представитель.</w:t>
            </w:r>
          </w:p>
        </w:tc>
      </w:tr>
    </w:tbl>
    <w:p w:rsidR="00EF5D03" w:rsidRPr="00EF5D03" w:rsidRDefault="00EF5D03" w:rsidP="00EF5D03"/>
    <w:p w:rsidR="007D4422" w:rsidRDefault="00830B63" w:rsidP="00830B63">
      <w:pPr>
        <w:jc w:val="center"/>
      </w:pPr>
      <w:r>
        <w:t>___________</w:t>
      </w:r>
    </w:p>
    <w:p w:rsidR="007D4422" w:rsidRDefault="007D4422" w:rsidP="00830B63">
      <w:pPr>
        <w:jc w:val="center"/>
      </w:pPr>
    </w:p>
    <w:p w:rsidR="007D4422" w:rsidRDefault="007D4422" w:rsidP="00830B63">
      <w:pPr>
        <w:jc w:val="center"/>
      </w:pPr>
    </w:p>
    <w:p w:rsidR="007D4422" w:rsidRPr="00EF5D03" w:rsidRDefault="007D4422" w:rsidP="00830B63">
      <w:pPr>
        <w:jc w:val="center"/>
      </w:pPr>
    </w:p>
    <w:sectPr w:rsidR="007D4422" w:rsidRPr="00EF5D03" w:rsidSect="002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CFE"/>
    <w:multiLevelType w:val="hybridMultilevel"/>
    <w:tmpl w:val="A3D2496C"/>
    <w:lvl w:ilvl="0" w:tplc="44C24DE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3"/>
    <w:rsid w:val="00241949"/>
    <w:rsid w:val="00342A51"/>
    <w:rsid w:val="0046496A"/>
    <w:rsid w:val="0048091B"/>
    <w:rsid w:val="0049716C"/>
    <w:rsid w:val="00511555"/>
    <w:rsid w:val="00547469"/>
    <w:rsid w:val="005A4D4F"/>
    <w:rsid w:val="005B640B"/>
    <w:rsid w:val="005F02D0"/>
    <w:rsid w:val="006349D9"/>
    <w:rsid w:val="006E6480"/>
    <w:rsid w:val="007D4422"/>
    <w:rsid w:val="007F57C3"/>
    <w:rsid w:val="00830B63"/>
    <w:rsid w:val="008D44A5"/>
    <w:rsid w:val="00920B13"/>
    <w:rsid w:val="00B06013"/>
    <w:rsid w:val="00C7446F"/>
    <w:rsid w:val="00CD6476"/>
    <w:rsid w:val="00DE422A"/>
    <w:rsid w:val="00E15FC5"/>
    <w:rsid w:val="00E25DED"/>
    <w:rsid w:val="00E91F76"/>
    <w:rsid w:val="00EB55B0"/>
    <w:rsid w:val="00EF5D03"/>
    <w:rsid w:val="00F44127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0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B0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table" w:styleId="a4">
    <w:name w:val="Table Grid"/>
    <w:basedOn w:val="a1"/>
    <w:uiPriority w:val="59"/>
    <w:rsid w:val="00EF5D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D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0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B0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table" w:styleId="a4">
    <w:name w:val="Table Grid"/>
    <w:basedOn w:val="a1"/>
    <w:uiPriority w:val="59"/>
    <w:rsid w:val="00EF5D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D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Байгазина Дания Камильевна</cp:lastModifiedBy>
  <cp:revision>2</cp:revision>
  <cp:lastPrinted>2015-03-30T16:37:00Z</cp:lastPrinted>
  <dcterms:created xsi:type="dcterms:W3CDTF">2015-04-15T15:21:00Z</dcterms:created>
  <dcterms:modified xsi:type="dcterms:W3CDTF">2015-04-15T15:21:00Z</dcterms:modified>
</cp:coreProperties>
</file>